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E0B9992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B343B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ตำรวจประสานโรงเรียน ( 1 ตำรวจ 1 โรงเรียน</w:t>
      </w:r>
      <w:r w:rsidR="00F1724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)</w:t>
      </w:r>
      <w:r w:rsidR="00AB34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6358BDA4" w14:textId="5A5A39D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</w:t>
      </w:r>
      <w:r w:rsidR="00AB343B">
        <w:rPr>
          <w:rFonts w:ascii="TH SarabunPSK" w:hAnsi="TH SarabunPSK" w:cs="TH SarabunPSK" w:hint="cs"/>
          <w:sz w:val="32"/>
          <w:szCs w:val="32"/>
          <w:cs/>
        </w:rPr>
        <w:t xml:space="preserve">เรียนประสานตำรวจ ( </w:t>
      </w:r>
      <w:r w:rsidR="00AB343B" w:rsidRPr="008D5875">
        <w:rPr>
          <w:rFonts w:ascii="TH SarabunIT๙" w:hAnsi="TH SarabunIT๙" w:cs="TH SarabunIT๙"/>
          <w:sz w:val="32"/>
          <w:szCs w:val="32"/>
          <w:cs/>
        </w:rPr>
        <w:t>1</w:t>
      </w:r>
      <w:r w:rsidR="00AB343B">
        <w:rPr>
          <w:rFonts w:ascii="TH SarabunPSK" w:hAnsi="TH SarabunPSK" w:cs="TH SarabunPSK" w:hint="cs"/>
          <w:sz w:val="32"/>
          <w:szCs w:val="32"/>
          <w:cs/>
        </w:rPr>
        <w:t xml:space="preserve"> ตำรวจ </w:t>
      </w:r>
      <w:r w:rsidR="00AB343B" w:rsidRPr="008D5875">
        <w:rPr>
          <w:rFonts w:ascii="TH SarabunIT๙" w:hAnsi="TH SarabunIT๙" w:cs="TH SarabunIT๙"/>
          <w:sz w:val="32"/>
          <w:szCs w:val="32"/>
          <w:cs/>
        </w:rPr>
        <w:t>1</w:t>
      </w:r>
      <w:r w:rsidR="00AB343B">
        <w:rPr>
          <w:rFonts w:ascii="TH SarabunPSK" w:hAnsi="TH SarabunPSK" w:cs="TH SarabunPSK" w:hint="cs"/>
          <w:sz w:val="32"/>
          <w:szCs w:val="32"/>
          <w:cs/>
        </w:rPr>
        <w:t xml:space="preserve"> โรงเรียน )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0969D8" w14:textId="0A230C01" w:rsidR="008D5875" w:rsidRPr="006421B3" w:rsidRDefault="00F43849" w:rsidP="008D587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8D5875">
        <w:rPr>
          <w:rFonts w:ascii="TH SarabunPSK" w:hAnsi="TH SarabunPSK" w:cs="TH SarabunPSK" w:hint="cs"/>
          <w:sz w:val="32"/>
          <w:szCs w:val="32"/>
          <w:cs/>
        </w:rPr>
        <w:t>ปัจจุบันกลุ่มผู้เข้าไปเกี่ยวข้องกับยาเสพติดมีแนวโน</w:t>
      </w:r>
      <w:r w:rsidR="006107CC">
        <w:rPr>
          <w:rFonts w:ascii="TH SarabunPSK" w:hAnsi="TH SarabunPSK" w:cs="TH SarabunPSK" w:hint="cs"/>
          <w:sz w:val="32"/>
          <w:szCs w:val="32"/>
          <w:cs/>
        </w:rPr>
        <w:t>้</w:t>
      </w:r>
      <w:r w:rsidR="008D5875">
        <w:rPr>
          <w:rFonts w:ascii="TH SarabunPSK" w:hAnsi="TH SarabunPSK" w:cs="TH SarabunPSK" w:hint="cs"/>
          <w:sz w:val="32"/>
          <w:szCs w:val="32"/>
          <w:cs/>
        </w:rPr>
        <w:t xml:space="preserve">มที่จะเป็นกลุ่มเด็กและเยาวชนมากขึ้น โดยเฉพาะ กลุ่มเด็กและเยาวชนในโรงเรียนที่มีอายุต่ำกว่า </w:t>
      </w:r>
      <w:r w:rsidR="008D5875" w:rsidRPr="008D5875">
        <w:rPr>
          <w:rFonts w:ascii="TH SarabunIT๙" w:hAnsi="TH SarabunIT๙" w:cs="TH SarabunIT๙"/>
          <w:sz w:val="32"/>
          <w:szCs w:val="32"/>
          <w:cs/>
        </w:rPr>
        <w:t>20</w:t>
      </w:r>
      <w:r w:rsidR="008D5875">
        <w:rPr>
          <w:rFonts w:ascii="TH SarabunPSK" w:hAnsi="TH SarabunPSK" w:cs="TH SarabunPSK" w:hint="cs"/>
          <w:sz w:val="32"/>
          <w:szCs w:val="32"/>
          <w:cs/>
        </w:rPr>
        <w:t xml:space="preserve"> ปี ปัญหาดังกล่าวเกี่ยวเนื่องกับปัญหาด้านเศรษฐกิจและสังคมที่ยังคงเป็นเงื่อนไขผลักดันในเด็กและเยาวชนในโรงเรียนที่ตกเป็นกลุ่มเสี่ยงและเข้าสู่วงจรยาเสพติด จึงจำเป็นต้องควบคุมปัญหาดังกล่าวควบคู่ไปกับการให้ความรู้เรื่องโทษพิษภัยยาเสพติด ทักษะชีวิตเพื่อการป้องกันยาเสพติด</w:t>
      </w:r>
    </w:p>
    <w:p w14:paraId="5798D0A6" w14:textId="4209C711" w:rsidR="008D5875" w:rsidRPr="006421B3" w:rsidRDefault="00F43849" w:rsidP="008D587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8D5875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ตระหนักถึงผลกระทบของปัญหาและความจำเป็นเร่งด่วนที่จะต้องส่งเสริมสนับสนุนการดำเนินงานป้องกันและแก้ไขปัญหายาเสพติดในโรงเรียน</w:t>
      </w:r>
    </w:p>
    <w:p w14:paraId="1CCB7C38" w14:textId="1C895B3B" w:rsidR="00DD7E08" w:rsidRPr="006421B3" w:rsidRDefault="00DD7E08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5F186BF7" w:rsidR="00DD7E08" w:rsidRPr="00DD7E08" w:rsidRDefault="008D5875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การดำเนินงานของโครงการโรงเรียนสีขาว ให้บรรลุเป้าหมายในการป้องกันและแก้ไขปัญหายาเสพติด การพนัน การทะเลาะวิวาท สถานบันเทิง และปัจจัยเสี่ยง</w:t>
      </w:r>
    </w:p>
    <w:p w14:paraId="3C709805" w14:textId="4D783A7E" w:rsidR="00DD7E08" w:rsidRPr="00D97632" w:rsidRDefault="00DD7E08" w:rsidP="00D9763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Pr="00D9763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97632" w:rsidRPr="00D97632">
        <w:rPr>
          <w:rFonts w:ascii="TH SarabunIT๙" w:hAnsi="TH SarabunIT๙" w:cs="TH SarabunIT๙" w:hint="cs"/>
          <w:sz w:val="32"/>
          <w:szCs w:val="32"/>
          <w:cs/>
        </w:rPr>
        <w:t>ให้โรงเรียน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สามารถแก้ไขปัญหายาเสพติด การพนัน สื่อลามกอนาจาร การทะเลาะวิวาท สถา</w:t>
      </w:r>
      <w:r w:rsidR="006107C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บันเทิง และปัจจัยเสี่ยงได้อย่างเป็นระบบ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C56F884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ประชาสัมพันธ์โครงการ ประสานงาน ชี้แจงทำความเข้าใจกับผู้รับผิดชอบของส่วนราชการต้นสังกัดของโรงเรียน ในเขตพื้นที่รับผิดของสถานีตำรวจภูธรสังขละบุรี</w:t>
      </w:r>
    </w:p>
    <w:p w14:paraId="7321606B" w14:textId="1887CE34" w:rsidR="0064474E" w:rsidRPr="00AE18B5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12F98630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Pr="00AE18B5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C67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สังขละบุรี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678E769D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จำนวน 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140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9A7FE7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7632">
        <w:rPr>
          <w:rFonts w:ascii="TH SarabunPSK" w:hAnsi="TH SarabunPSK" w:cs="TH SarabunPSK" w:hint="cs"/>
          <w:sz w:val="32"/>
          <w:szCs w:val="32"/>
          <w:cs/>
        </w:rPr>
        <w:t>โรงเรียนในเขตพื้นที่รับผิดชอบสถานีตำรวจภูธรสังขละบุรี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จังหวัดกาญจนบุรี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AEB0F2D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D97632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D97632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>จังหวัดกาญจนบุรี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89A7439" w14:textId="77777777" w:rsidR="00D97632" w:rsidRDefault="00D97632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CCA1B5" w14:textId="77777777" w:rsidR="00D97632" w:rsidRDefault="00D97632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91413F" w14:textId="5756ECF0" w:rsidR="00AE18B5" w:rsidRDefault="00AE18B5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02352FD2" w:rsidR="00AE18B5" w:rsidRPr="006421B3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022352" w:rsidRPr="00D9763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22352" w:rsidRPr="00D97632">
        <w:rPr>
          <w:rFonts w:ascii="TH SarabunIT๙" w:hAnsi="TH SarabunIT๙" w:cs="TH SarabunIT๙" w:hint="cs"/>
          <w:sz w:val="32"/>
          <w:szCs w:val="32"/>
          <w:cs/>
        </w:rPr>
        <w:t>ให้โรงเรียน</w:t>
      </w:r>
      <w:r w:rsidR="00022352">
        <w:rPr>
          <w:rFonts w:ascii="TH SarabunIT๙" w:hAnsi="TH SarabunIT๙" w:cs="TH SarabunIT๙" w:hint="cs"/>
          <w:sz w:val="32"/>
          <w:szCs w:val="32"/>
          <w:cs/>
        </w:rPr>
        <w:t>สามารถแก้ไขปัญหายาเสพติด การพนัน สื่อลามกอนาจาร การทะเลาะวิวาท สถา</w:t>
      </w:r>
      <w:r w:rsidR="006107C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22352">
        <w:rPr>
          <w:rFonts w:ascii="TH SarabunIT๙" w:hAnsi="TH SarabunIT๙" w:cs="TH SarabunIT๙" w:hint="cs"/>
          <w:sz w:val="32"/>
          <w:szCs w:val="32"/>
          <w:cs/>
        </w:rPr>
        <w:t>บันเทิง และปัจจัยเสี่ยงได้อย่างเป็นระบบ</w:t>
      </w:r>
    </w:p>
    <w:p w14:paraId="2D969A66" w14:textId="30563DF9" w:rsidR="00AE18B5" w:rsidRPr="006421B3" w:rsidRDefault="00AE18B5" w:rsidP="00022352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672A83B" w:rsidR="003C57F0" w:rsidRPr="0074190E" w:rsidRDefault="006107CC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5F020A0A" wp14:editId="26611FB9">
            <wp:simplePos x="0" y="0"/>
            <wp:positionH relativeFrom="column">
              <wp:posOffset>2431720</wp:posOffset>
            </wp:positionH>
            <wp:positionV relativeFrom="paragraph">
              <wp:posOffset>107950</wp:posOffset>
            </wp:positionV>
            <wp:extent cx="592455" cy="333375"/>
            <wp:effectExtent l="0" t="0" r="0" b="9525"/>
            <wp:wrapSquare wrapText="bothSides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62E40" w14:textId="3E08E62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4F5847F" w:rsidR="0049021D" w:rsidRPr="00FA4FD0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ประหยัด </w:t>
      </w:r>
      <w:proofErr w:type="spellStart"/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ราษี</w:t>
      </w:r>
      <w:proofErr w:type="spellEnd"/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6657AF3C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85E5F9D" w:rsidR="001E7693" w:rsidRDefault="006107CC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07CC">
        <w:rPr>
          <w:rFonts w:ascii="Cordia New" w:eastAsia="Cordia New" w:hAnsi="Cordia New" w:cs="Angsan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3D2C95A" wp14:editId="4EAF184B">
            <wp:simplePos x="0" y="0"/>
            <wp:positionH relativeFrom="column">
              <wp:posOffset>2364740</wp:posOffset>
            </wp:positionH>
            <wp:positionV relativeFrom="paragraph">
              <wp:posOffset>168910</wp:posOffset>
            </wp:positionV>
            <wp:extent cx="920115" cy="266700"/>
            <wp:effectExtent l="0" t="0" r="0" b="0"/>
            <wp:wrapSquare wrapText="bothSides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C4A1" w14:textId="43720609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EF465F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22352" w:rsidRPr="00022352">
        <w:rPr>
          <w:rFonts w:ascii="TH SarabunIT๙" w:hAnsi="TH SarabunIT๙" w:cs="TH SarabunIT๙"/>
          <w:sz w:val="24"/>
          <w:szCs w:val="32"/>
          <w:cs/>
        </w:rPr>
        <w:t>กิตติณัติ์ ปรีชาวุฒิวงศ์</w:t>
      </w:r>
      <w:r w:rsidR="00022352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5120A2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22352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6EE47C03" w14:textId="0B4A01A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12D2FEB" w:rsidR="00B4509E" w:rsidRPr="00FA4FD0" w:rsidRDefault="006107C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E902F" wp14:editId="3A35FE34">
            <wp:simplePos x="0" y="0"/>
            <wp:positionH relativeFrom="page">
              <wp:posOffset>3501390</wp:posOffset>
            </wp:positionH>
            <wp:positionV relativeFrom="paragraph">
              <wp:posOffset>18440</wp:posOffset>
            </wp:positionV>
            <wp:extent cx="741680" cy="599440"/>
            <wp:effectExtent l="0" t="0" r="127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2967" b="76671" l="26076" r="80860">
                                  <a14:foregroundMark x1="39245" y1="66435" x2="39245" y2="66435"/>
                                  <a14:foregroundMark x1="32046" y1="57730" x2="32046" y2="57730"/>
                                  <a14:foregroundMark x1="33363" y1="62187" x2="33363" y2="62187"/>
                                  <a14:foregroundMark x1="40123" y1="69568" x2="40123" y2="69568"/>
                                  <a14:foregroundMark x1="43459" y1="60376" x2="43459" y2="60376"/>
                                  <a14:foregroundMark x1="41264" y1="64206" x2="41264" y2="64206"/>
                                  <a14:foregroundMark x1="54785" y1="55292" x2="54785" y2="55292"/>
                                  <a14:foregroundMark x1="55487" y1="57730" x2="55487" y2="57730"/>
                                  <a14:foregroundMark x1="58033" y1="58078" x2="58033" y2="58078"/>
                                  <a14:foregroundMark x1="56892" y1="56546" x2="56892" y2="56546"/>
                                  <a14:foregroundMark x1="42142" y1="62326" x2="42142" y2="62326"/>
                                  <a14:foregroundMark x1="49517" y1="56755" x2="49517" y2="56755"/>
                                  <a14:foregroundMark x1="54873" y1="56267" x2="54873" y2="56267"/>
                                  <a14:foregroundMark x1="55399" y1="57103" x2="55399" y2="57103"/>
                                  <a14:foregroundMark x1="60053" y1="57173" x2="60053" y2="57173"/>
                                  <a14:foregroundMark x1="32572" y1="59540" x2="32572" y2="59540"/>
                                  <a14:foregroundMark x1="49429" y1="55850" x2="49429" y2="55850"/>
                                  <a14:foregroundMark x1="54697" y1="54735" x2="54697" y2="54735"/>
                                  <a14:foregroundMark x1="32748" y1="60306" x2="32748" y2="60306"/>
                                  <a14:backgroundMark x1="56541" y1="74930" x2="56541" y2="74930"/>
                                  <a14:backgroundMark x1="57068" y1="74582" x2="57858" y2="75557"/>
                                  <a14:backgroundMark x1="60140" y1="73259" x2="59614" y2="74721"/>
                                  <a14:backgroundMark x1="59263" y1="73677" x2="59263" y2="73677"/>
                                  <a14:backgroundMark x1="49254" y1="63440" x2="49254" y2="63440"/>
                                  <a14:backgroundMark x1="39860" y1="69081" x2="39860" y2="69081"/>
                                  <a14:backgroundMark x1="57946" y1="71379" x2="57946" y2="71379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t="43639" r="20482" b="21322"/>
                    <a:stretch/>
                  </pic:blipFill>
                  <pic:spPr bwMode="auto">
                    <a:xfrm>
                      <a:off x="0" y="0"/>
                      <a:ext cx="741680" cy="59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61D25" w14:textId="5D78DB3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85A656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ไพฑูรย์ ศรีวิลัย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17D9C7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22352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94C95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2352"/>
    <w:rsid w:val="000B736C"/>
    <w:rsid w:val="001242DD"/>
    <w:rsid w:val="001462A0"/>
    <w:rsid w:val="001C359D"/>
    <w:rsid w:val="001E47CA"/>
    <w:rsid w:val="001E7693"/>
    <w:rsid w:val="00207BA3"/>
    <w:rsid w:val="00215563"/>
    <w:rsid w:val="002E2E98"/>
    <w:rsid w:val="0039058A"/>
    <w:rsid w:val="003C57F0"/>
    <w:rsid w:val="003D0C51"/>
    <w:rsid w:val="003D7D60"/>
    <w:rsid w:val="0049021D"/>
    <w:rsid w:val="004A7164"/>
    <w:rsid w:val="00546411"/>
    <w:rsid w:val="00556C09"/>
    <w:rsid w:val="005D7261"/>
    <w:rsid w:val="006107CC"/>
    <w:rsid w:val="006156A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8D5875"/>
    <w:rsid w:val="00961068"/>
    <w:rsid w:val="009634E0"/>
    <w:rsid w:val="00977B85"/>
    <w:rsid w:val="009819F3"/>
    <w:rsid w:val="009C476A"/>
    <w:rsid w:val="00A3567B"/>
    <w:rsid w:val="00A7238D"/>
    <w:rsid w:val="00A85231"/>
    <w:rsid w:val="00A9612F"/>
    <w:rsid w:val="00AB343B"/>
    <w:rsid w:val="00AE18B5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97632"/>
    <w:rsid w:val="00DD7E08"/>
    <w:rsid w:val="00E07565"/>
    <w:rsid w:val="00E200F6"/>
    <w:rsid w:val="00E94C95"/>
    <w:rsid w:val="00EC4A1F"/>
    <w:rsid w:val="00F17247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ttdubblease@gmail.com</cp:lastModifiedBy>
  <cp:revision>5</cp:revision>
  <cp:lastPrinted>2023-12-14T06:21:00Z</cp:lastPrinted>
  <dcterms:created xsi:type="dcterms:W3CDTF">2024-03-07T04:56:00Z</dcterms:created>
  <dcterms:modified xsi:type="dcterms:W3CDTF">2024-03-07T05:55:00Z</dcterms:modified>
</cp:coreProperties>
</file>